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400" w:lineRule="atLeas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9013190</wp:posOffset>
                </wp:positionH>
                <wp:positionV relativeFrom="paragraph">
                  <wp:posOffset>-182880</wp:posOffset>
                </wp:positionV>
                <wp:extent cx="885825" cy="74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Op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9.7pt;margin-top:-14.4pt;width:69.7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" fillcolor="white [3201]" strokeweight=".5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Op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Covid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posOffset>434340</wp:posOffset>
            </wp:positionH>
            <wp:positionV relativeFrom="page">
              <wp:posOffset>360045</wp:posOffset>
            </wp:positionV>
            <wp:extent cx="788670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owa logo 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Student</w:t>
      </w:r>
    </w:p>
    <w:p>
      <w:pPr>
        <w:spacing w:after="0" w:line="4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Operational Procedures</w:t>
      </w:r>
    </w:p>
    <w:p>
      <w:pPr>
        <w:spacing w:after="0" w:line="240" w:lineRule="auto"/>
        <w:jc w:val="center"/>
        <w:rPr>
          <w:b/>
          <w:szCs w:val="40"/>
        </w:rPr>
      </w:pPr>
    </w:p>
    <w:tbl>
      <w:tblPr>
        <w:tblStyle w:val="TableGrid"/>
        <w:tblW w:w="4713" w:type="pct"/>
        <w:tblLook w:val="04A0" w:firstRow="1" w:lastRow="0" w:firstColumn="1" w:lastColumn="0" w:noHBand="0" w:noVBand="1"/>
      </w:tblPr>
      <w:tblGrid>
        <w:gridCol w:w="2307"/>
        <w:gridCol w:w="9595"/>
        <w:gridCol w:w="2891"/>
      </w:tblGrid>
      <w:tr>
        <w:trPr>
          <w:trHeight w:val="590"/>
        </w:trPr>
        <w:tc>
          <w:tcPr>
            <w:tcW w:w="4023" w:type="pct"/>
            <w:gridSpan w:val="2"/>
            <w:shd w:val="clear" w:color="auto" w:fill="000000" w:themeFill="text1"/>
            <w:vAlign w:val="center"/>
          </w:tcPr>
          <w:p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000000" w:themeFill="text1"/>
          </w:tcPr>
          <w:p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>
        <w:trPr>
          <w:trHeight w:val="291"/>
        </w:trPr>
        <w:tc>
          <w:tcPr>
            <w:tcW w:w="4023" w:type="pct"/>
            <w:gridSpan w:val="2"/>
            <w:shd w:val="pct25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  <w:shd w:val="pct25" w:color="auto" w:fill="auto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Returning to school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Students should not come to school if they show any of the symptoms of Covid 19.  </w:t>
            </w:r>
          </w:p>
          <w:p>
            <w:pPr>
              <w:pStyle w:val="Heading2"/>
              <w:spacing w:before="0"/>
              <w:ind w:left="720"/>
              <w:outlineLvl w:val="1"/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  <w:t>Main symptoms</w:t>
            </w:r>
          </w:p>
          <w:p>
            <w:pPr>
              <w:pStyle w:val="Heading2"/>
              <w:numPr>
                <w:ilvl w:val="1"/>
                <w:numId w:val="9"/>
              </w:numPr>
              <w:spacing w:before="0"/>
              <w:outlineLvl w:val="1"/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  <w:t>high temperature – this means you feel hot to touch on your chest or back (you do not need to measure your temperature)</w:t>
            </w:r>
          </w:p>
          <w:p>
            <w:pPr>
              <w:pStyle w:val="Heading2"/>
              <w:numPr>
                <w:ilvl w:val="1"/>
                <w:numId w:val="9"/>
              </w:numPr>
              <w:spacing w:before="0"/>
              <w:outlineLvl w:val="1"/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  <w:t>new, continuous cough – this means coughing a lot for more than an hour, or 3 or more coughing episodes in 24 hours (if you usually have a cough, it may be worse than usual)</w:t>
            </w:r>
          </w:p>
          <w:p>
            <w:pPr>
              <w:pStyle w:val="Heading2"/>
              <w:numPr>
                <w:ilvl w:val="1"/>
                <w:numId w:val="9"/>
              </w:numPr>
              <w:spacing w:before="0"/>
              <w:outlineLvl w:val="1"/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  <w:lang w:eastAsia="en-GB"/>
              </w:rPr>
              <w:t>loss or change to your sense of smell or taste – this means you've noticed you cannot smell or taste anything, or things smell or taste different to normal</w:t>
            </w:r>
          </w:p>
          <w:p>
            <w:pPr>
              <w:pStyle w:val="NormalWeb"/>
              <w:spacing w:before="0" w:beforeAutospacing="0" w:after="0" w:afterAutospacing="0"/>
              <w:ind w:left="720"/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Most people with coronavirus have at least one of these symptoms.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Parents should arrange for a child displaying symptoms to be </w:t>
            </w:r>
            <w:hyperlink r:id="rId9" w:history="1">
              <w:r>
                <w:rPr>
                  <w:rStyle w:val="Hyperlink"/>
                  <w:noProof/>
                  <w:sz w:val="20"/>
                  <w:szCs w:val="20"/>
                  <w:lang w:eastAsia="en-GB"/>
                </w:rPr>
                <w:t>tested</w:t>
              </w:r>
            </w:hyperlink>
            <w:r>
              <w:rPr>
                <w:noProof/>
                <w:sz w:val="20"/>
                <w:szCs w:val="20"/>
                <w:lang w:eastAsia="en-GB"/>
              </w:rPr>
              <w:t xml:space="preserve"> and advise the academy.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need to wear full school uniform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need to bring lunch, snacks and any refreshments (water or soft drink – no fizzy drinks) for the day.  Students who are entitled to a Free School Meal with be provided with a packed lunch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bring their own hand sanitiser and tissues to supplement the hand santising stations in the academy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need to bring their own equipment (as detailed in the policy).  Equipment will be checked during Mentor time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not be able to share any of their equipment or belongings with other students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must adhere to the Behaviour Policy.  Behaviour that puts the student or others at risk will not be tolerated.  Sanctions will be put in place for non-adherence (the Alternative Learning Centre will operate as normal)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It is imperative that up to date contact details are held for each student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PPE including face coverings and face masks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Government guidance states that PPE in secondary schools is not necessary (with exceptions such as first aid, and intimate care)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We appreciate some students may need to wear a face covering if using public transport or may wish to wear face coverings on the way to and from school.  These should be removed and stored in a plastic bag in the students school bag whilst they are in school. 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Entering the academy site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Students are encouraged to walk or cycle to school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arrive, by 8.25am, using their designated entrance and make their way to their outside zone: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3260"/>
              <w:gridCol w:w="4418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Entrance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Zone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Mallard Road pedestrian entrance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Canopy Area behind Art Block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Field Gate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Quad 1 (between Science &amp; Humanities)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lastRenderedPageBreak/>
                    <w:t>9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Main Driveway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Rose Garden (between Hall &amp; Canteen)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Field Gate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Quad 2 (between Humanities &amp; Art)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Mallard Road pedestrian entrance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Sports Hall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Main Driveway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Straight to class </w:t>
                  </w:r>
                </w:p>
              </w:tc>
            </w:tr>
            <w:tr>
              <w:tc>
                <w:tcPr>
                  <w:tcW w:w="1331" w:type="dxa"/>
                  <w:shd w:val="clear" w:color="auto" w:fill="D9D9D9" w:themeFill="background1" w:themeFillShade="D9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Cyclists</w:t>
                  </w:r>
                </w:p>
              </w:tc>
              <w:tc>
                <w:tcPr>
                  <w:tcW w:w="7678" w:type="dxa"/>
                  <w:gridSpan w:val="2"/>
                  <w:shd w:val="clear" w:color="auto" w:fill="D9D9D9" w:themeFill="background1" w:themeFillShade="D9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Cycle entrance – students should lock their bike in the bike shed before making their way to their Year Group zone using the most direct route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line up in Mentor Groups in the appropriate zone prior to being escorted, by staff, to their Learning Zone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Going to Learning Zone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To minimise the risk of transmission students will have their lessons in Learning Zones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7655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Learning Zone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Humanities, E002 &amp; E006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Lab 1 &amp; 2, A016, B108-B112, E003 &amp; E005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Science &amp; C004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English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Maths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Classes as advised</w:t>
                  </w:r>
                </w:p>
              </w:tc>
            </w:tr>
          </w:tbl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Classrooms 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Ventilation is essential, windows and doors should be propped open to allow good air flow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use hand sanitiser on when entering and leaving each classroom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remain in their allocated learning zone during lesson time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Classrooms will be thoroughly cleaned at the end of each day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adhere to the ‘catch it, bin it’ for coughs and sneezes, and tissues &amp; bins will be provided in each classroom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Lesson time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be advised of the seating plan for each lesson and should adhere to this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Whiteboards to be used by students to share information with staff and other students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Toilet facilities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only use the unisex toilet facilities allocated to their Learning Zone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3787"/>
              <w:gridCol w:w="3891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Learning Zone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Toilet Facilities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Humanities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PE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Art (E002 &amp; E006)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Art A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Lab 1 &amp; 2, A016, B108-B112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Hall A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Art (E003 &amp; E005)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Art B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Science &amp; C004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Hall B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English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English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Maths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Maths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3787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As allocated</w:t>
                  </w:r>
                </w:p>
              </w:tc>
              <w:tc>
                <w:tcPr>
                  <w:tcW w:w="389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Designated toilets in Hall A &amp; B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must ensure that they wash their hand thoroughly after using the toilet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If a student becomes unwell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If a student feels unwell during a lesson they should advise the teacher immediately who will advise the First Aid (FA) team of the reasons the student feels unwell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A member of the FA team will come to the class and collect the student and their belongings</w:t>
            </w: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FIRST AID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The FA team will wear full PPE when dealing with any students who may become ill whilst at the academy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If the student is displaying any signs of Covid 19 the student will be isolated and a member of staff will telephone home to arrange for the student to be collected. 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If the student is needing first aid for an injury this will be dealt with in the first aid room in line with First Aid policy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All students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First Aid Team</w:t>
            </w: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First Aid team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Change of lesson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Lesson change will be indicate by a bell 3 minutes before the start of the next lesson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Students will remain within their learning zone but may need to change classrooms between lessons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If changing classroom students should use hand sanitiser on entry to the new classroom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who are remaining in classroom should prepare for the next lesson and work on the Knowledge Organiser for that subject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 break times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use hand sanitiser when leaving the classroom at break and lunch time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are allocated outside zones for use during break and lunch times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7655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Break &amp; lunch Zone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Canopy Area behind Art Block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MUGA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Rose Garden (between Hall &amp; Canteen)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Quad 2 (between Humanities &amp; Art)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Nave &amp; Quad 1 (between Science &amp; Humanities)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Upper canteen area</w:t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Students may use the field if remaining socially distanced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entitled to a Free School Meal should collect this from their zone</w:t>
            </w: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If raining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7655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Break &amp; lunch Zone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Canopy Area behind Art Block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Quad 1 (between Science &amp; Humanities)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Rose Garden (between Hall &amp; Canteen)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Quad 2 (between Humanities &amp; Art)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Nave &amp; Hall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7655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Upper canteen area</w:t>
                  </w:r>
                </w:p>
              </w:tc>
            </w:tr>
          </w:tbl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return to their arrival zone at the end of break and lunch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line up in their next class and will be escorted to their learning zone by their class teacher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  <w:p>
            <w:pPr>
              <w:pStyle w:val="ListParagraph"/>
              <w:spacing w:line="240" w:lineRule="atLeast"/>
              <w:ind w:left="360"/>
              <w:rPr>
                <w:noProof/>
                <w:sz w:val="20"/>
                <w:szCs w:val="20"/>
                <w:lang w:eastAsia="en-GB"/>
              </w:rPr>
            </w:pP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End of student day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will be dismissed in year groups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Students will be escorted to their exit by class teachers</w:t>
            </w: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31"/>
              <w:gridCol w:w="3260"/>
              <w:gridCol w:w="4418"/>
            </w:tblGrid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Year Group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Time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jc w:val="center"/>
                    <w:rPr>
                      <w:b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en-GB"/>
                    </w:rPr>
                    <w:t>Exit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3.00pm Mon – Thurs, 2.00pm Fri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Mallard Road pedestrian entrance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3.00pm Mon – Thurs, 2.00pm Fri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Field Gate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highlight w:val="yellow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3.05pm Mon – Thurs, 2.05pm Fri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Main Driveway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4.00pm Mon – Thurs, 3.00pm Fri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Field Gate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highlight w:val="yellow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4.00pm Mon – Thurs, 3.00pm Fri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Mallard Road pedestrian entrance</w:t>
                  </w:r>
                </w:p>
              </w:tc>
            </w:tr>
            <w:tr>
              <w:tc>
                <w:tcPr>
                  <w:tcW w:w="1331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6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noProof/>
                      <w:sz w:val="20"/>
                      <w:szCs w:val="20"/>
                      <w:lang w:eastAsia="en-GB"/>
                    </w:rPr>
                    <w:t xml:space="preserve"> Form</w:t>
                  </w:r>
                </w:p>
              </w:tc>
              <w:tc>
                <w:tcPr>
                  <w:tcW w:w="3260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When classes finish</w:t>
                  </w:r>
                </w:p>
              </w:tc>
              <w:tc>
                <w:tcPr>
                  <w:tcW w:w="4418" w:type="dxa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Main Driveway</w:t>
                  </w:r>
                </w:p>
              </w:tc>
            </w:tr>
            <w:tr>
              <w:tc>
                <w:tcPr>
                  <w:tcW w:w="1331" w:type="dxa"/>
                  <w:shd w:val="clear" w:color="auto" w:fill="D9D9D9" w:themeFill="background1" w:themeFillShade="D9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Cyclists</w:t>
                  </w:r>
                </w:p>
              </w:tc>
              <w:tc>
                <w:tcPr>
                  <w:tcW w:w="7678" w:type="dxa"/>
                  <w:gridSpan w:val="2"/>
                  <w:shd w:val="clear" w:color="auto" w:fill="D9D9D9" w:themeFill="background1" w:themeFillShade="D9"/>
                </w:tcPr>
                <w:p>
                  <w:pPr>
                    <w:pStyle w:val="ListParagraph"/>
                    <w:spacing w:line="240" w:lineRule="atLeast"/>
                    <w:ind w:left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n-GB"/>
                    </w:rPr>
                    <w:t>Make their way directly to the cycle sheds and leave promptly using the cycle path</w:t>
                  </w:r>
                </w:p>
              </w:tc>
            </w:tr>
          </w:tbl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Culture for Learning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The Culture for Learning, Rewards and Sanctions remain the same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The Alternative Learning Centre will be located in the Sports Hall 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  <w:tr>
        <w:trPr>
          <w:trHeight w:val="266"/>
        </w:trPr>
        <w:tc>
          <w:tcPr>
            <w:tcW w:w="780" w:type="pct"/>
            <w:shd w:val="clear" w:color="auto" w:fill="auto"/>
            <w:vAlign w:val="center"/>
          </w:tcPr>
          <w:p>
            <w:p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Emergency Evacuation</w:t>
            </w:r>
          </w:p>
        </w:tc>
        <w:tc>
          <w:tcPr>
            <w:tcW w:w="324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In the event of the need for an emergency evacuation usual procedures will apply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Students, staff and visitors should calmly make their way to the field using the nearest emergency exit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Students should line up in alphabetical order within their Mentor Group at the allocated area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Staff will register their Mentor Group and advise the Attendance Officer of any students who are unaccounted for</w:t>
            </w:r>
          </w:p>
        </w:tc>
        <w:tc>
          <w:tcPr>
            <w:tcW w:w="977" w:type="pct"/>
          </w:tcPr>
          <w:p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All students</w:t>
            </w:r>
          </w:p>
        </w:tc>
      </w:tr>
    </w:tbl>
    <w:p>
      <w:pPr>
        <w:spacing w:after="0" w:line="240" w:lineRule="atLeast"/>
        <w:rPr>
          <w:sz w:val="20"/>
          <w:szCs w:val="20"/>
        </w:rPr>
      </w:pPr>
    </w:p>
    <w:p>
      <w:pPr>
        <w:spacing w:before="120" w:after="120" w:line="240" w:lineRule="atLeast"/>
        <w:rPr>
          <w:i/>
          <w:sz w:val="4"/>
          <w:szCs w:val="4"/>
        </w:rPr>
      </w:pPr>
    </w:p>
    <w:p>
      <w:pPr>
        <w:spacing w:before="120" w:after="120" w:line="240" w:lineRule="atLeast"/>
        <w:rPr>
          <w:i/>
          <w:sz w:val="16"/>
          <w:szCs w:val="16"/>
        </w:rPr>
      </w:pPr>
      <w:bookmarkStart w:id="0" w:name="_GoBack"/>
      <w:bookmarkEnd w:id="0"/>
    </w:p>
    <w:sectPr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B7F"/>
    <w:multiLevelType w:val="hybridMultilevel"/>
    <w:tmpl w:val="AE70B2D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928"/>
    <w:multiLevelType w:val="hybridMultilevel"/>
    <w:tmpl w:val="E72E5C7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A46"/>
    <w:multiLevelType w:val="hybridMultilevel"/>
    <w:tmpl w:val="8CF06FC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667C7"/>
    <w:multiLevelType w:val="hybridMultilevel"/>
    <w:tmpl w:val="47B6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309DC"/>
    <w:multiLevelType w:val="hybridMultilevel"/>
    <w:tmpl w:val="F724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87203"/>
    <w:multiLevelType w:val="hybridMultilevel"/>
    <w:tmpl w:val="6994E0A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CE3"/>
    <w:multiLevelType w:val="hybridMultilevel"/>
    <w:tmpl w:val="E93C6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65819"/>
    <w:multiLevelType w:val="hybridMultilevel"/>
    <w:tmpl w:val="0484892A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E4642"/>
    <w:multiLevelType w:val="hybridMultilevel"/>
    <w:tmpl w:val="1590B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886DCF"/>
    <w:multiLevelType w:val="hybridMultilevel"/>
    <w:tmpl w:val="DB0C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4E011DF-1439-4EE1-9366-C48131A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testing-and-tracing/ask-for-a-test-to-check-if-you-have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C026-D235-4589-A098-B2EB5E5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Bishop of Winchester Academy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Hatton</dc:creator>
  <cp:lastModifiedBy>Sarah Hatton</cp:lastModifiedBy>
  <cp:revision>2</cp:revision>
  <cp:lastPrinted>2020-06-02T10:58:00Z</cp:lastPrinted>
  <dcterms:created xsi:type="dcterms:W3CDTF">2020-07-15T14:59:00Z</dcterms:created>
  <dcterms:modified xsi:type="dcterms:W3CDTF">2020-07-15T14:59:00Z</dcterms:modified>
</cp:coreProperties>
</file>