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41"/>
        <w:tblW w:w="0" w:type="auto"/>
        <w:tblLook w:val="04A0" w:firstRow="1" w:lastRow="0" w:firstColumn="1" w:lastColumn="0" w:noHBand="0" w:noVBand="1"/>
      </w:tblPr>
      <w:tblGrid>
        <w:gridCol w:w="6336"/>
        <w:gridCol w:w="1172"/>
        <w:gridCol w:w="1134"/>
        <w:gridCol w:w="1559"/>
      </w:tblGrid>
      <w:tr w:rsidR="005C6020">
        <w:tc>
          <w:tcPr>
            <w:tcW w:w="10201" w:type="dxa"/>
            <w:gridSpan w:val="4"/>
            <w:shd w:val="clear" w:color="auto" w:fill="660033"/>
          </w:tcPr>
          <w:p w:rsidR="005C6020" w:rsidRDefault="00F87218">
            <w:pPr>
              <w:jc w:val="center"/>
              <w:rPr>
                <w:b/>
                <w:color w:val="FFFFFF" w:themeColor="background1"/>
                <w:sz w:val="28"/>
              </w:rPr>
            </w:pPr>
            <w:r>
              <w:rPr>
                <w:b/>
                <w:color w:val="FFFFFF" w:themeColor="background1"/>
                <w:sz w:val="28"/>
              </w:rPr>
              <w:t>The Bishop of Winchester Academy</w:t>
            </w:r>
          </w:p>
        </w:tc>
      </w:tr>
      <w:tr w:rsidR="005C6020">
        <w:tc>
          <w:tcPr>
            <w:tcW w:w="10201" w:type="dxa"/>
            <w:gridSpan w:val="4"/>
            <w:shd w:val="clear" w:color="auto" w:fill="660033"/>
          </w:tcPr>
          <w:p w:rsidR="005C6020" w:rsidRDefault="00F87218">
            <w:pPr>
              <w:jc w:val="center"/>
              <w:rPr>
                <w:b/>
                <w:color w:val="FFFFFF" w:themeColor="background1"/>
                <w:sz w:val="28"/>
              </w:rPr>
            </w:pPr>
            <w:r>
              <w:rPr>
                <w:b/>
                <w:color w:val="FFFFFF" w:themeColor="background1"/>
                <w:sz w:val="28"/>
              </w:rPr>
              <w:t xml:space="preserve">Person Specification </w:t>
            </w:r>
          </w:p>
        </w:tc>
      </w:tr>
      <w:tr w:rsidR="005C6020">
        <w:tc>
          <w:tcPr>
            <w:tcW w:w="10201" w:type="dxa"/>
            <w:gridSpan w:val="4"/>
            <w:shd w:val="clear" w:color="auto" w:fill="660033"/>
          </w:tcPr>
          <w:p w:rsidR="005C6020" w:rsidRDefault="00F87218">
            <w:pPr>
              <w:jc w:val="center"/>
              <w:rPr>
                <w:b/>
                <w:color w:val="FFFFFF" w:themeColor="background1"/>
                <w:sz w:val="28"/>
              </w:rPr>
            </w:pPr>
            <w:r>
              <w:rPr>
                <w:b/>
                <w:color w:val="FFFFFF" w:themeColor="background1"/>
                <w:sz w:val="28"/>
              </w:rPr>
              <w:t xml:space="preserve">Academy Wellbeing </w:t>
            </w:r>
            <w:r w:rsidR="00D12AEC">
              <w:rPr>
                <w:b/>
                <w:color w:val="FFFFFF" w:themeColor="background1"/>
                <w:sz w:val="28"/>
              </w:rPr>
              <w:t>Support</w:t>
            </w:r>
            <w:bookmarkStart w:id="0" w:name="_GoBack"/>
            <w:bookmarkEnd w:id="0"/>
          </w:p>
        </w:tc>
      </w:tr>
      <w:tr w:rsidR="005C6020">
        <w:tc>
          <w:tcPr>
            <w:tcW w:w="10201" w:type="dxa"/>
            <w:gridSpan w:val="4"/>
            <w:tcBorders>
              <w:bottom w:val="single" w:sz="4" w:space="0" w:color="auto"/>
            </w:tcBorders>
          </w:tcPr>
          <w:p w:rsidR="005C6020" w:rsidRDefault="00F87218">
            <w:pPr>
              <w:rPr>
                <w:sz w:val="20"/>
              </w:rPr>
            </w:pPr>
            <w:r>
              <w:rPr>
                <w:sz w:val="20"/>
              </w:rPr>
              <w:t xml:space="preserve">This person specification will be used in shortlisting and interviewing to select the best candidate.  Each applicant should, therefore, address the person specification in your written application and where appropriate you should give examples of how you </w:t>
            </w:r>
            <w:r>
              <w:rPr>
                <w:sz w:val="20"/>
              </w:rPr>
              <w:t xml:space="preserve">meet the criteria. </w:t>
            </w:r>
          </w:p>
        </w:tc>
      </w:tr>
      <w:tr w:rsidR="005C6020">
        <w:tc>
          <w:tcPr>
            <w:tcW w:w="6336" w:type="dxa"/>
            <w:tcBorders>
              <w:top w:val="single" w:sz="4" w:space="0" w:color="auto"/>
              <w:left w:val="single" w:sz="4" w:space="0" w:color="auto"/>
              <w:bottom w:val="single" w:sz="4" w:space="0" w:color="auto"/>
              <w:right w:val="single" w:sz="4" w:space="0" w:color="auto"/>
            </w:tcBorders>
          </w:tcPr>
          <w:p w:rsidR="005C6020" w:rsidRDefault="005C6020">
            <w:pPr>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Method of Assessment</w:t>
            </w:r>
          </w:p>
        </w:tc>
      </w:tr>
      <w:tr w:rsidR="005C6020">
        <w:tc>
          <w:tcPr>
            <w:tcW w:w="6336"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Ethos</w:t>
            </w: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5C6020" w:rsidRDefault="005C6020">
            <w:pPr>
              <w:jc w:val="center"/>
              <w:rPr>
                <w:rFonts w:cstheme="minorHAnsi"/>
                <w:b/>
                <w:color w:val="FFFFFF" w:themeColor="background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5C6020" w:rsidRDefault="005C6020">
            <w:pPr>
              <w:jc w:val="center"/>
              <w:rPr>
                <w:rFonts w:cstheme="minorHAnsi"/>
                <w:b/>
                <w:color w:val="FFFFFF" w:themeColor="background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Application – A</w:t>
            </w:r>
          </w:p>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Interview - I</w:t>
            </w:r>
          </w:p>
        </w:tc>
      </w:tr>
      <w:tr w:rsidR="005C6020">
        <w:tc>
          <w:tcPr>
            <w:tcW w:w="6336" w:type="dxa"/>
            <w:tcBorders>
              <w:top w:val="single" w:sz="4" w:space="0" w:color="auto"/>
            </w:tcBorders>
            <w:shd w:val="clear" w:color="auto" w:fill="auto"/>
          </w:tcPr>
          <w:p w:rsidR="005C6020" w:rsidRDefault="00F87218">
            <w:pPr>
              <w:tabs>
                <w:tab w:val="left" w:pos="823"/>
              </w:tabs>
              <w:spacing w:before="1"/>
              <w:rPr>
                <w:rFonts w:eastAsia="Arial" w:cstheme="minorHAnsi"/>
                <w:sz w:val="20"/>
                <w:szCs w:val="20"/>
              </w:rPr>
            </w:pPr>
            <w:r>
              <w:rPr>
                <w:rFonts w:eastAsia="Arial" w:cstheme="minorHAnsi"/>
                <w:spacing w:val="-1"/>
                <w:sz w:val="20"/>
                <w:szCs w:val="20"/>
              </w:rPr>
              <w:t>Support</w:t>
            </w:r>
            <w:r>
              <w:rPr>
                <w:rFonts w:eastAsia="Arial" w:cstheme="minorHAnsi"/>
                <w:spacing w:val="-7"/>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sponsors’</w:t>
            </w:r>
            <w:r>
              <w:rPr>
                <w:rFonts w:eastAsia="Arial" w:cstheme="minorHAnsi"/>
                <w:spacing w:val="-6"/>
                <w:sz w:val="20"/>
                <w:szCs w:val="20"/>
              </w:rPr>
              <w:t xml:space="preserve"> </w:t>
            </w:r>
            <w:r>
              <w:rPr>
                <w:rFonts w:eastAsia="Arial" w:cstheme="minorHAnsi"/>
                <w:sz w:val="20"/>
                <w:szCs w:val="20"/>
              </w:rPr>
              <w:t>vision,</w:t>
            </w:r>
            <w:r>
              <w:rPr>
                <w:rFonts w:eastAsia="Arial" w:cstheme="minorHAnsi"/>
                <w:spacing w:val="-7"/>
                <w:sz w:val="20"/>
                <w:szCs w:val="20"/>
              </w:rPr>
              <w:t xml:space="preserve"> </w:t>
            </w:r>
            <w:r>
              <w:rPr>
                <w:rFonts w:eastAsia="Arial" w:cstheme="minorHAnsi"/>
                <w:sz w:val="20"/>
                <w:szCs w:val="20"/>
              </w:rPr>
              <w:t>Christian</w:t>
            </w:r>
            <w:r>
              <w:rPr>
                <w:rFonts w:eastAsia="Arial" w:cstheme="minorHAnsi"/>
                <w:spacing w:val="-6"/>
                <w:sz w:val="20"/>
                <w:szCs w:val="20"/>
              </w:rPr>
              <w:t xml:space="preserve"> </w:t>
            </w:r>
            <w:r>
              <w:rPr>
                <w:rFonts w:eastAsia="Arial" w:cstheme="minorHAnsi"/>
                <w:spacing w:val="-1"/>
                <w:sz w:val="20"/>
                <w:szCs w:val="20"/>
              </w:rPr>
              <w:t>Ethos</w:t>
            </w:r>
            <w:r>
              <w:rPr>
                <w:rFonts w:eastAsia="Arial" w:cstheme="minorHAnsi"/>
                <w:spacing w:val="-6"/>
                <w:sz w:val="20"/>
                <w:szCs w:val="20"/>
              </w:rPr>
              <w:t xml:space="preserve"> </w:t>
            </w:r>
            <w:r>
              <w:rPr>
                <w:rFonts w:eastAsia="Arial" w:cstheme="minorHAnsi"/>
                <w:sz w:val="20"/>
                <w:szCs w:val="20"/>
              </w:rPr>
              <w:t>and</w:t>
            </w:r>
            <w:r>
              <w:rPr>
                <w:rFonts w:eastAsia="Arial" w:cstheme="minorHAnsi"/>
                <w:spacing w:val="-6"/>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pacing w:val="-1"/>
                <w:sz w:val="20"/>
                <w:szCs w:val="20"/>
              </w:rPr>
              <w:t>that</w:t>
            </w:r>
            <w:r>
              <w:rPr>
                <w:rFonts w:eastAsia="Arial" w:cstheme="minorHAnsi"/>
                <w:spacing w:val="-5"/>
                <w:sz w:val="20"/>
                <w:szCs w:val="20"/>
              </w:rPr>
              <w:t xml:space="preserve"> </w:t>
            </w:r>
            <w:r>
              <w:rPr>
                <w:rFonts w:eastAsia="Arial" w:cstheme="minorHAnsi"/>
                <w:sz w:val="20"/>
                <w:szCs w:val="20"/>
              </w:rPr>
              <w:t>are</w:t>
            </w:r>
            <w:r>
              <w:rPr>
                <w:rFonts w:eastAsia="Arial" w:cstheme="minorHAnsi"/>
                <w:spacing w:val="-7"/>
                <w:sz w:val="20"/>
                <w:szCs w:val="20"/>
              </w:rPr>
              <w:t xml:space="preserve"> </w:t>
            </w:r>
            <w:r>
              <w:rPr>
                <w:rFonts w:eastAsia="Arial" w:cstheme="minorHAnsi"/>
                <w:sz w:val="20"/>
                <w:szCs w:val="20"/>
              </w:rPr>
              <w:t>embedded</w:t>
            </w:r>
            <w:r>
              <w:rPr>
                <w:rFonts w:eastAsia="Arial" w:cstheme="minorHAnsi"/>
                <w:spacing w:val="-7"/>
                <w:sz w:val="20"/>
                <w:szCs w:val="20"/>
              </w:rPr>
              <w:t xml:space="preserve"> </w:t>
            </w:r>
            <w:r>
              <w:rPr>
                <w:rFonts w:eastAsia="Arial" w:cstheme="minorHAnsi"/>
                <w:sz w:val="20"/>
                <w:szCs w:val="20"/>
              </w:rPr>
              <w:t>in</w:t>
            </w:r>
            <w:r>
              <w:rPr>
                <w:rFonts w:eastAsia="Arial" w:cstheme="minorHAnsi"/>
                <w:spacing w:val="-6"/>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day-to-day</w:t>
            </w:r>
            <w:r>
              <w:rPr>
                <w:rFonts w:eastAsia="Arial" w:cstheme="minorHAnsi"/>
                <w:spacing w:val="70"/>
                <w:w w:val="99"/>
                <w:sz w:val="20"/>
                <w:szCs w:val="20"/>
              </w:rPr>
              <w:t xml:space="preserve"> </w:t>
            </w:r>
            <w:r>
              <w:rPr>
                <w:rFonts w:eastAsia="Arial" w:cstheme="minorHAnsi"/>
                <w:spacing w:val="-1"/>
                <w:sz w:val="20"/>
                <w:szCs w:val="20"/>
              </w:rPr>
              <w:t>and</w:t>
            </w:r>
            <w:r>
              <w:rPr>
                <w:rFonts w:eastAsia="Arial" w:cstheme="minorHAnsi"/>
                <w:spacing w:val="-6"/>
                <w:sz w:val="20"/>
                <w:szCs w:val="20"/>
              </w:rPr>
              <w:t xml:space="preserve"> </w:t>
            </w:r>
            <w:r>
              <w:rPr>
                <w:rFonts w:eastAsia="Arial" w:cstheme="minorHAnsi"/>
                <w:sz w:val="20"/>
                <w:szCs w:val="20"/>
              </w:rPr>
              <w:t>long-term</w:t>
            </w:r>
            <w:r>
              <w:rPr>
                <w:rFonts w:eastAsia="Arial" w:cstheme="minorHAnsi"/>
                <w:spacing w:val="-2"/>
                <w:sz w:val="20"/>
                <w:szCs w:val="20"/>
              </w:rPr>
              <w:t xml:space="preserve"> </w:t>
            </w:r>
            <w:r>
              <w:rPr>
                <w:rFonts w:eastAsia="Arial" w:cstheme="minorHAnsi"/>
                <w:spacing w:val="-1"/>
                <w:sz w:val="20"/>
                <w:szCs w:val="20"/>
              </w:rPr>
              <w:t>running</w:t>
            </w:r>
            <w:r>
              <w:rPr>
                <w:rFonts w:eastAsia="Arial" w:cstheme="minorHAnsi"/>
                <w:spacing w:val="-6"/>
                <w:sz w:val="20"/>
                <w:szCs w:val="20"/>
              </w:rPr>
              <w:t xml:space="preserve"> </w:t>
            </w:r>
            <w:r>
              <w:rPr>
                <w:rFonts w:eastAsia="Arial" w:cstheme="minorHAnsi"/>
                <w:sz w:val="20"/>
                <w:szCs w:val="20"/>
              </w:rPr>
              <w:t>of</w:t>
            </w:r>
            <w:r>
              <w:rPr>
                <w:rFonts w:eastAsia="Arial" w:cstheme="minorHAnsi"/>
                <w:spacing w:val="-5"/>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academy.</w:t>
            </w:r>
          </w:p>
        </w:tc>
        <w:tc>
          <w:tcPr>
            <w:tcW w:w="1172" w:type="dxa"/>
            <w:tcBorders>
              <w:top w:val="single" w:sz="4" w:space="0" w:color="auto"/>
            </w:tcBorders>
            <w:shd w:val="clear" w:color="auto" w:fill="auto"/>
          </w:tcPr>
          <w:p w:rsidR="005C6020" w:rsidRDefault="00F87218">
            <w:pPr>
              <w:jc w:val="center"/>
              <w:rPr>
                <w:rFonts w:cstheme="minorHAnsi"/>
                <w:color w:val="FFFFFF" w:themeColor="background1"/>
                <w:szCs w:val="20"/>
              </w:rPr>
            </w:pPr>
            <w:r>
              <w:rPr>
                <w:rFonts w:cstheme="minorHAnsi"/>
                <w:color w:val="000000" w:themeColor="text1"/>
                <w:szCs w:val="20"/>
              </w:rPr>
              <w:sym w:font="Wingdings" w:char="F0FC"/>
            </w:r>
          </w:p>
        </w:tc>
        <w:tc>
          <w:tcPr>
            <w:tcW w:w="1134" w:type="dxa"/>
            <w:tcBorders>
              <w:top w:val="single" w:sz="4" w:space="0" w:color="auto"/>
            </w:tcBorders>
            <w:shd w:val="clear" w:color="auto" w:fill="auto"/>
          </w:tcPr>
          <w:p w:rsidR="005C6020" w:rsidRDefault="005C6020">
            <w:pPr>
              <w:jc w:val="center"/>
              <w:rPr>
                <w:rFonts w:cstheme="minorHAnsi"/>
                <w:color w:val="FFFFFF" w:themeColor="background1"/>
                <w:szCs w:val="20"/>
              </w:rPr>
            </w:pPr>
          </w:p>
        </w:tc>
        <w:tc>
          <w:tcPr>
            <w:tcW w:w="1559" w:type="dxa"/>
            <w:tcBorders>
              <w:top w:val="single" w:sz="4" w:space="0" w:color="auto"/>
            </w:tcBorders>
            <w:shd w:val="clear" w:color="auto" w:fill="auto"/>
          </w:tcPr>
          <w:p w:rsidR="005C6020" w:rsidRDefault="00F87218">
            <w:pPr>
              <w:jc w:val="center"/>
              <w:rPr>
                <w:rFonts w:cstheme="minorHAnsi"/>
                <w:color w:val="000000" w:themeColor="text1"/>
                <w:sz w:val="20"/>
                <w:szCs w:val="20"/>
              </w:rPr>
            </w:pPr>
            <w:r>
              <w:rPr>
                <w:rFonts w:cstheme="minorHAnsi"/>
                <w:color w:val="000000" w:themeColor="text1"/>
                <w:sz w:val="20"/>
                <w:szCs w:val="20"/>
              </w:rPr>
              <w:t>I</w:t>
            </w:r>
          </w:p>
        </w:tc>
      </w:tr>
      <w:tr w:rsidR="005C6020">
        <w:tc>
          <w:tcPr>
            <w:tcW w:w="6336" w:type="dxa"/>
            <w:shd w:val="clear" w:color="auto" w:fill="auto"/>
          </w:tcPr>
          <w:p w:rsidR="005C6020" w:rsidRDefault="00F87218">
            <w:pPr>
              <w:tabs>
                <w:tab w:val="left" w:pos="823"/>
              </w:tabs>
              <w:spacing w:before="2" w:line="238" w:lineRule="auto"/>
              <w:rPr>
                <w:rFonts w:eastAsia="Arial" w:cstheme="minorHAnsi"/>
                <w:sz w:val="20"/>
                <w:szCs w:val="20"/>
              </w:rPr>
            </w:pPr>
            <w:r>
              <w:rPr>
                <w:rFonts w:eastAsia="Arial" w:cstheme="minorHAnsi"/>
                <w:spacing w:val="-1"/>
                <w:sz w:val="20"/>
                <w:szCs w:val="20"/>
              </w:rPr>
              <w:t>Each</w:t>
            </w:r>
            <w:r>
              <w:rPr>
                <w:rFonts w:eastAsia="Arial" w:cstheme="minorHAnsi"/>
                <w:spacing w:val="-7"/>
                <w:sz w:val="20"/>
                <w:szCs w:val="20"/>
              </w:rPr>
              <w:t xml:space="preserve"> </w:t>
            </w:r>
            <w:r>
              <w:rPr>
                <w:rFonts w:eastAsia="Arial" w:cstheme="minorHAnsi"/>
                <w:sz w:val="20"/>
                <w:szCs w:val="20"/>
              </w:rPr>
              <w:t>post</w:t>
            </w:r>
            <w:r>
              <w:rPr>
                <w:rFonts w:eastAsia="Arial" w:cstheme="minorHAnsi"/>
                <w:spacing w:val="-6"/>
                <w:sz w:val="20"/>
                <w:szCs w:val="20"/>
              </w:rPr>
              <w:t xml:space="preserve"> </w:t>
            </w:r>
            <w:r>
              <w:rPr>
                <w:rFonts w:eastAsia="Arial" w:cstheme="minorHAnsi"/>
                <w:sz w:val="20"/>
                <w:szCs w:val="20"/>
              </w:rPr>
              <w:t>holder</w:t>
            </w:r>
            <w:r>
              <w:rPr>
                <w:rFonts w:eastAsia="Arial" w:cstheme="minorHAnsi"/>
                <w:spacing w:val="-6"/>
                <w:sz w:val="20"/>
                <w:szCs w:val="20"/>
              </w:rPr>
              <w:t xml:space="preserve"> </w:t>
            </w:r>
            <w:r>
              <w:rPr>
                <w:rFonts w:eastAsia="Arial" w:cstheme="minorHAnsi"/>
                <w:spacing w:val="1"/>
                <w:sz w:val="20"/>
                <w:szCs w:val="20"/>
              </w:rPr>
              <w:t>must</w:t>
            </w:r>
            <w:r>
              <w:rPr>
                <w:rFonts w:eastAsia="Arial" w:cstheme="minorHAnsi"/>
                <w:spacing w:val="-5"/>
                <w:sz w:val="20"/>
                <w:szCs w:val="20"/>
              </w:rPr>
              <w:t xml:space="preserve"> </w:t>
            </w:r>
            <w:r>
              <w:rPr>
                <w:rFonts w:eastAsia="Arial" w:cstheme="minorHAnsi"/>
                <w:spacing w:val="-1"/>
                <w:sz w:val="20"/>
                <w:szCs w:val="20"/>
              </w:rPr>
              <w:t>share</w:t>
            </w:r>
            <w:r>
              <w:rPr>
                <w:rFonts w:eastAsia="Arial" w:cstheme="minorHAnsi"/>
                <w:spacing w:val="-6"/>
                <w:sz w:val="20"/>
                <w:szCs w:val="20"/>
              </w:rPr>
              <w:t xml:space="preserve"> </w:t>
            </w:r>
            <w:r>
              <w:rPr>
                <w:rFonts w:eastAsia="Arial" w:cstheme="minorHAnsi"/>
                <w:spacing w:val="-1"/>
                <w:sz w:val="20"/>
                <w:szCs w:val="20"/>
              </w:rPr>
              <w:t>the</w:t>
            </w:r>
            <w:r>
              <w:rPr>
                <w:rFonts w:eastAsia="Arial" w:cstheme="minorHAnsi"/>
                <w:spacing w:val="-4"/>
                <w:sz w:val="20"/>
                <w:szCs w:val="20"/>
              </w:rPr>
              <w:t xml:space="preserve"> </w:t>
            </w:r>
            <w:r>
              <w:rPr>
                <w:rFonts w:eastAsia="Arial" w:cstheme="minorHAnsi"/>
                <w:sz w:val="20"/>
                <w:szCs w:val="20"/>
              </w:rPr>
              <w:t>commitment</w:t>
            </w:r>
            <w:r>
              <w:rPr>
                <w:rFonts w:eastAsia="Arial" w:cstheme="minorHAnsi"/>
                <w:spacing w:val="-7"/>
                <w:sz w:val="20"/>
                <w:szCs w:val="20"/>
              </w:rPr>
              <w:t xml:space="preserve"> </w:t>
            </w:r>
            <w:r>
              <w:rPr>
                <w:rFonts w:eastAsia="Arial" w:cstheme="minorHAnsi"/>
                <w:spacing w:val="-1"/>
                <w:sz w:val="20"/>
                <w:szCs w:val="20"/>
              </w:rPr>
              <w:t>of</w:t>
            </w:r>
            <w:r>
              <w:rPr>
                <w:rFonts w:eastAsia="Arial" w:cstheme="minorHAnsi"/>
                <w:spacing w:val="-4"/>
                <w:sz w:val="20"/>
                <w:szCs w:val="20"/>
              </w:rPr>
              <w:t xml:space="preserve"> </w:t>
            </w:r>
            <w:r>
              <w:rPr>
                <w:rFonts w:eastAsia="Arial" w:cstheme="minorHAnsi"/>
                <w:spacing w:val="-1"/>
                <w:sz w:val="20"/>
                <w:szCs w:val="20"/>
              </w:rPr>
              <w:t>the</w:t>
            </w:r>
            <w:r>
              <w:rPr>
                <w:rFonts w:eastAsia="Arial" w:cstheme="minorHAnsi"/>
                <w:spacing w:val="-6"/>
                <w:sz w:val="20"/>
                <w:szCs w:val="20"/>
              </w:rPr>
              <w:t xml:space="preserve"> </w:t>
            </w:r>
            <w:r>
              <w:rPr>
                <w:rFonts w:eastAsia="Arial" w:cstheme="minorHAnsi"/>
                <w:sz w:val="20"/>
                <w:szCs w:val="20"/>
              </w:rPr>
              <w:t>sponsors’</w:t>
            </w:r>
            <w:r>
              <w:rPr>
                <w:rFonts w:eastAsia="Arial" w:cstheme="minorHAnsi"/>
                <w:spacing w:val="-8"/>
                <w:sz w:val="20"/>
                <w:szCs w:val="20"/>
              </w:rPr>
              <w:t xml:space="preserve"> </w:t>
            </w:r>
            <w:r>
              <w:rPr>
                <w:rFonts w:eastAsia="Arial" w:cstheme="minorHAnsi"/>
                <w:sz w:val="20"/>
                <w:szCs w:val="20"/>
              </w:rPr>
              <w:t>principles</w:t>
            </w:r>
            <w:r>
              <w:rPr>
                <w:rFonts w:eastAsia="Arial" w:cstheme="minorHAnsi"/>
                <w:spacing w:val="-5"/>
                <w:sz w:val="20"/>
                <w:szCs w:val="20"/>
              </w:rPr>
              <w:t xml:space="preserve"> </w:t>
            </w:r>
            <w:r>
              <w:rPr>
                <w:rFonts w:eastAsia="Arial" w:cstheme="minorHAnsi"/>
                <w:sz w:val="20"/>
                <w:szCs w:val="20"/>
              </w:rPr>
              <w:t>and</w:t>
            </w:r>
            <w:r>
              <w:rPr>
                <w:rFonts w:eastAsia="Arial" w:cstheme="minorHAnsi"/>
                <w:spacing w:val="-5"/>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z w:val="20"/>
                <w:szCs w:val="20"/>
              </w:rPr>
              <w:t>of</w:t>
            </w:r>
            <w:r>
              <w:rPr>
                <w:rFonts w:eastAsia="Arial" w:cstheme="minorHAnsi"/>
                <w:spacing w:val="44"/>
                <w:w w:val="99"/>
                <w:sz w:val="20"/>
                <w:szCs w:val="20"/>
              </w:rPr>
              <w:t xml:space="preserve"> </w:t>
            </w:r>
            <w:r>
              <w:rPr>
                <w:rFonts w:eastAsia="Arial" w:cstheme="minorHAnsi"/>
                <w:spacing w:val="-1"/>
                <w:sz w:val="20"/>
                <w:szCs w:val="20"/>
              </w:rPr>
              <w:t>honesty,</w:t>
            </w:r>
            <w:r>
              <w:rPr>
                <w:rFonts w:eastAsia="Arial" w:cstheme="minorHAnsi"/>
                <w:spacing w:val="-11"/>
                <w:sz w:val="20"/>
                <w:szCs w:val="20"/>
              </w:rPr>
              <w:t xml:space="preserve"> </w:t>
            </w:r>
            <w:r>
              <w:rPr>
                <w:rFonts w:eastAsia="Arial" w:cstheme="minorHAnsi"/>
                <w:sz w:val="20"/>
                <w:szCs w:val="20"/>
              </w:rPr>
              <w:t>respect,</w:t>
            </w:r>
            <w:r>
              <w:rPr>
                <w:rFonts w:eastAsia="Arial" w:cstheme="minorHAnsi"/>
                <w:spacing w:val="-10"/>
                <w:sz w:val="20"/>
                <w:szCs w:val="20"/>
              </w:rPr>
              <w:t xml:space="preserve"> </w:t>
            </w:r>
            <w:r>
              <w:rPr>
                <w:rFonts w:eastAsia="Arial" w:cstheme="minorHAnsi"/>
                <w:spacing w:val="-1"/>
                <w:sz w:val="20"/>
                <w:szCs w:val="20"/>
              </w:rPr>
              <w:t>hospitality,</w:t>
            </w:r>
            <w:r>
              <w:rPr>
                <w:rFonts w:eastAsia="Arial" w:cstheme="minorHAnsi"/>
                <w:spacing w:val="-9"/>
                <w:sz w:val="20"/>
                <w:szCs w:val="20"/>
              </w:rPr>
              <w:t xml:space="preserve"> </w:t>
            </w:r>
            <w:r>
              <w:rPr>
                <w:rFonts w:eastAsia="Arial" w:cstheme="minorHAnsi"/>
                <w:sz w:val="20"/>
                <w:szCs w:val="20"/>
              </w:rPr>
              <w:t>compassion,</w:t>
            </w:r>
            <w:r>
              <w:rPr>
                <w:rFonts w:eastAsia="Arial" w:cstheme="minorHAnsi"/>
                <w:spacing w:val="-10"/>
                <w:sz w:val="20"/>
                <w:szCs w:val="20"/>
              </w:rPr>
              <w:t xml:space="preserve"> </w:t>
            </w:r>
            <w:r>
              <w:rPr>
                <w:rFonts w:eastAsia="Arial" w:cstheme="minorHAnsi"/>
                <w:spacing w:val="-1"/>
                <w:sz w:val="20"/>
                <w:szCs w:val="20"/>
              </w:rPr>
              <w:t>love,</w:t>
            </w:r>
            <w:r>
              <w:rPr>
                <w:rFonts w:eastAsia="Arial" w:cstheme="minorHAnsi"/>
                <w:spacing w:val="-11"/>
                <w:sz w:val="20"/>
                <w:szCs w:val="20"/>
              </w:rPr>
              <w:t xml:space="preserve"> </w:t>
            </w:r>
            <w:r>
              <w:rPr>
                <w:rFonts w:eastAsia="Arial" w:cstheme="minorHAnsi"/>
                <w:sz w:val="20"/>
                <w:szCs w:val="20"/>
              </w:rPr>
              <w:t>forgiveness,</w:t>
            </w:r>
            <w:r>
              <w:rPr>
                <w:rFonts w:eastAsia="Arial" w:cstheme="minorHAnsi"/>
                <w:spacing w:val="-10"/>
                <w:sz w:val="20"/>
                <w:szCs w:val="20"/>
              </w:rPr>
              <w:t xml:space="preserve"> </w:t>
            </w:r>
            <w:r>
              <w:rPr>
                <w:rFonts w:eastAsia="Arial" w:cstheme="minorHAnsi"/>
                <w:sz w:val="20"/>
                <w:szCs w:val="20"/>
              </w:rPr>
              <w:t>self-discipline,</w:t>
            </w:r>
            <w:r>
              <w:rPr>
                <w:rFonts w:eastAsia="Arial" w:cstheme="minorHAnsi"/>
                <w:spacing w:val="-11"/>
                <w:sz w:val="20"/>
                <w:szCs w:val="20"/>
              </w:rPr>
              <w:t xml:space="preserve"> </w:t>
            </w:r>
            <w:r>
              <w:rPr>
                <w:rFonts w:eastAsia="Arial" w:cstheme="minorHAnsi"/>
                <w:sz w:val="20"/>
                <w:szCs w:val="20"/>
              </w:rPr>
              <w:t>creativity</w:t>
            </w:r>
            <w:r>
              <w:rPr>
                <w:rFonts w:eastAsia="Arial" w:cstheme="minorHAnsi"/>
                <w:spacing w:val="-11"/>
                <w:sz w:val="20"/>
                <w:szCs w:val="20"/>
              </w:rPr>
              <w:t xml:space="preserve"> </w:t>
            </w:r>
            <w:r>
              <w:rPr>
                <w:rFonts w:eastAsia="Arial" w:cstheme="minorHAnsi"/>
                <w:spacing w:val="-1"/>
                <w:sz w:val="20"/>
                <w:szCs w:val="20"/>
              </w:rPr>
              <w:t>and</w:t>
            </w:r>
            <w:r>
              <w:rPr>
                <w:rFonts w:eastAsia="Arial" w:cstheme="minorHAnsi"/>
                <w:spacing w:val="80"/>
                <w:w w:val="99"/>
                <w:sz w:val="20"/>
                <w:szCs w:val="20"/>
              </w:rPr>
              <w:t xml:space="preserve"> </w:t>
            </w:r>
            <w:r>
              <w:rPr>
                <w:rFonts w:eastAsia="Arial" w:cstheme="minorHAnsi"/>
                <w:sz w:val="20"/>
                <w:szCs w:val="20"/>
              </w:rPr>
              <w:t>hope.</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auto"/>
          </w:tcPr>
          <w:p w:rsidR="005C6020" w:rsidRDefault="00F87218">
            <w:pPr>
              <w:tabs>
                <w:tab w:val="left" w:pos="823"/>
              </w:tabs>
              <w:spacing w:before="2" w:line="238" w:lineRule="auto"/>
              <w:rPr>
                <w:rFonts w:eastAsia="Arial" w:cstheme="minorHAnsi"/>
                <w:spacing w:val="-1"/>
                <w:sz w:val="20"/>
                <w:szCs w:val="20"/>
              </w:rPr>
            </w:pPr>
            <w:r>
              <w:rPr>
                <w:rFonts w:eastAsia="Arial" w:cstheme="minorHAnsi"/>
                <w:spacing w:val="-1"/>
                <w:sz w:val="20"/>
                <w:szCs w:val="20"/>
              </w:rPr>
              <w:t>In sympathy with the ethos of the academy, including a commitment to co-operation</w:t>
            </w:r>
            <w:r>
              <w:rPr>
                <w:rFonts w:eastAsia="Arial" w:cstheme="minorHAnsi"/>
                <w:spacing w:val="-1"/>
                <w:sz w:val="20"/>
                <w:szCs w:val="20"/>
              </w:rPr>
              <w:t xml:space="preserve"> and helpfulness and a concern for the wellbeing of others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All</w:t>
            </w:r>
            <w:r>
              <w:rPr>
                <w:rFonts w:cstheme="minorHAnsi"/>
                <w:spacing w:val="-8"/>
                <w:sz w:val="20"/>
                <w:szCs w:val="20"/>
              </w:rPr>
              <w:t xml:space="preserve"> </w:t>
            </w:r>
            <w:r>
              <w:rPr>
                <w:rFonts w:cstheme="minorHAnsi"/>
                <w:spacing w:val="1"/>
                <w:sz w:val="20"/>
                <w:szCs w:val="20"/>
              </w:rPr>
              <w:t>academy</w:t>
            </w:r>
            <w:r>
              <w:rPr>
                <w:rFonts w:cstheme="minorHAnsi"/>
                <w:spacing w:val="-12"/>
                <w:sz w:val="20"/>
                <w:szCs w:val="20"/>
              </w:rPr>
              <w:t xml:space="preserve"> </w:t>
            </w:r>
            <w:r>
              <w:rPr>
                <w:rFonts w:cstheme="minorHAnsi"/>
                <w:sz w:val="20"/>
                <w:szCs w:val="20"/>
              </w:rPr>
              <w:t>post-holders</w:t>
            </w:r>
            <w:r>
              <w:rPr>
                <w:rFonts w:cstheme="minorHAnsi"/>
                <w:spacing w:val="-6"/>
                <w:sz w:val="20"/>
                <w:szCs w:val="20"/>
              </w:rPr>
              <w:t xml:space="preserve"> </w:t>
            </w:r>
            <w:r>
              <w:rPr>
                <w:rFonts w:cstheme="minorHAnsi"/>
                <w:sz w:val="20"/>
                <w:szCs w:val="20"/>
              </w:rPr>
              <w:t>are</w:t>
            </w:r>
            <w:r>
              <w:rPr>
                <w:rFonts w:cstheme="minorHAnsi"/>
                <w:spacing w:val="-7"/>
                <w:sz w:val="20"/>
                <w:szCs w:val="20"/>
              </w:rPr>
              <w:t xml:space="preserve"> </w:t>
            </w:r>
            <w:r>
              <w:rPr>
                <w:rFonts w:cstheme="minorHAnsi"/>
                <w:sz w:val="20"/>
                <w:szCs w:val="20"/>
              </w:rPr>
              <w:t>expected</w:t>
            </w:r>
            <w:r>
              <w:rPr>
                <w:rFonts w:cstheme="minorHAnsi"/>
                <w:spacing w:val="-5"/>
                <w:sz w:val="20"/>
                <w:szCs w:val="20"/>
              </w:rPr>
              <w:t xml:space="preserve"> </w:t>
            </w:r>
            <w:r>
              <w:rPr>
                <w:rFonts w:cstheme="minorHAnsi"/>
                <w:sz w:val="20"/>
                <w:szCs w:val="20"/>
              </w:rPr>
              <w:t>to</w:t>
            </w:r>
            <w:r>
              <w:rPr>
                <w:rFonts w:cstheme="minorHAnsi"/>
                <w:spacing w:val="-7"/>
                <w:sz w:val="20"/>
                <w:szCs w:val="20"/>
              </w:rPr>
              <w:t xml:space="preserve"> </w:t>
            </w:r>
            <w:r>
              <w:rPr>
                <w:rFonts w:cstheme="minorHAnsi"/>
                <w:sz w:val="20"/>
                <w:szCs w:val="20"/>
              </w:rPr>
              <w:t>contribute</w:t>
            </w:r>
            <w:r>
              <w:rPr>
                <w:rFonts w:cstheme="minorHAnsi"/>
                <w:spacing w:val="-6"/>
                <w:sz w:val="20"/>
                <w:szCs w:val="20"/>
              </w:rPr>
              <w:t xml:space="preserve"> </w:t>
            </w:r>
            <w:r>
              <w:rPr>
                <w:rFonts w:cstheme="minorHAnsi"/>
                <w:sz w:val="20"/>
                <w:szCs w:val="20"/>
              </w:rPr>
              <w:t>to</w:t>
            </w:r>
            <w:r>
              <w:rPr>
                <w:rFonts w:cstheme="minorHAnsi"/>
                <w:spacing w:val="-5"/>
                <w:sz w:val="20"/>
                <w:szCs w:val="20"/>
              </w:rPr>
              <w:t xml:space="preserve"> </w:t>
            </w:r>
            <w:r>
              <w:rPr>
                <w:rFonts w:cstheme="minorHAnsi"/>
                <w:spacing w:val="-1"/>
                <w:sz w:val="20"/>
                <w:szCs w:val="20"/>
              </w:rPr>
              <w:t>the</w:t>
            </w:r>
            <w:r>
              <w:rPr>
                <w:rFonts w:cstheme="minorHAnsi"/>
                <w:spacing w:val="-5"/>
                <w:sz w:val="20"/>
                <w:szCs w:val="20"/>
              </w:rPr>
              <w:t xml:space="preserve"> </w:t>
            </w:r>
            <w:r>
              <w:rPr>
                <w:rFonts w:cstheme="minorHAnsi"/>
                <w:sz w:val="20"/>
                <w:szCs w:val="20"/>
              </w:rPr>
              <w:t>development</w:t>
            </w:r>
            <w:r>
              <w:rPr>
                <w:rFonts w:cstheme="minorHAnsi"/>
                <w:spacing w:val="-7"/>
                <w:sz w:val="20"/>
                <w:szCs w:val="20"/>
              </w:rPr>
              <w:t xml:space="preserve"> </w:t>
            </w:r>
            <w:r>
              <w:rPr>
                <w:rFonts w:cstheme="minorHAnsi"/>
                <w:spacing w:val="-1"/>
                <w:sz w:val="20"/>
                <w:szCs w:val="20"/>
              </w:rPr>
              <w:t>of</w:t>
            </w:r>
            <w:r>
              <w:rPr>
                <w:rFonts w:cstheme="minorHAnsi"/>
                <w:spacing w:val="-3"/>
                <w:sz w:val="20"/>
                <w:szCs w:val="20"/>
              </w:rPr>
              <w:t xml:space="preserve"> </w:t>
            </w:r>
            <w:r>
              <w:rPr>
                <w:rFonts w:cstheme="minorHAnsi"/>
                <w:spacing w:val="-1"/>
                <w:sz w:val="20"/>
                <w:szCs w:val="20"/>
              </w:rPr>
              <w:t>young</w:t>
            </w:r>
            <w:r>
              <w:rPr>
                <w:rFonts w:cstheme="minorHAnsi"/>
                <w:spacing w:val="-5"/>
                <w:sz w:val="20"/>
                <w:szCs w:val="20"/>
              </w:rPr>
              <w:t xml:space="preserve"> </w:t>
            </w:r>
            <w:r>
              <w:rPr>
                <w:rFonts w:cstheme="minorHAnsi"/>
                <w:spacing w:val="-1"/>
                <w:sz w:val="20"/>
                <w:szCs w:val="20"/>
              </w:rPr>
              <w:t>people</w:t>
            </w:r>
            <w:r>
              <w:rPr>
                <w:rFonts w:cstheme="minorHAnsi"/>
                <w:spacing w:val="-5"/>
                <w:sz w:val="20"/>
                <w:szCs w:val="20"/>
              </w:rPr>
              <w:t xml:space="preserve"> </w:t>
            </w:r>
            <w:r>
              <w:rPr>
                <w:rFonts w:cstheme="minorHAnsi"/>
                <w:spacing w:val="-1"/>
                <w:sz w:val="20"/>
                <w:szCs w:val="20"/>
              </w:rPr>
              <w:t>and</w:t>
            </w:r>
            <w:r>
              <w:rPr>
                <w:rFonts w:cstheme="minorHAnsi"/>
                <w:spacing w:val="30"/>
                <w:w w:val="99"/>
                <w:sz w:val="20"/>
                <w:szCs w:val="20"/>
              </w:rPr>
              <w:t xml:space="preserve"> </w:t>
            </w:r>
            <w:r>
              <w:rPr>
                <w:rFonts w:cstheme="minorHAnsi"/>
                <w:spacing w:val="-1"/>
                <w:sz w:val="20"/>
                <w:szCs w:val="20"/>
              </w:rPr>
              <w:t>the</w:t>
            </w:r>
            <w:r>
              <w:rPr>
                <w:rFonts w:cstheme="minorHAnsi"/>
                <w:spacing w:val="-14"/>
                <w:sz w:val="20"/>
                <w:szCs w:val="20"/>
              </w:rPr>
              <w:t xml:space="preserve"> </w:t>
            </w:r>
            <w:r>
              <w:rPr>
                <w:rFonts w:cstheme="minorHAnsi"/>
                <w:sz w:val="20"/>
                <w:szCs w:val="20"/>
              </w:rPr>
              <w:t>community.</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Experience</w:t>
            </w:r>
          </w:p>
        </w:tc>
        <w:tc>
          <w:tcPr>
            <w:tcW w:w="1172" w:type="dxa"/>
            <w:shd w:val="clear" w:color="auto" w:fill="660033"/>
          </w:tcPr>
          <w:p w:rsidR="005C6020" w:rsidRDefault="005C6020">
            <w:pPr>
              <w:jc w:val="center"/>
              <w:rPr>
                <w:rFonts w:cstheme="minorHAnsi"/>
                <w:b/>
                <w:color w:val="FFFFFF" w:themeColor="background1"/>
                <w:szCs w:val="20"/>
              </w:rPr>
            </w:pPr>
          </w:p>
        </w:tc>
        <w:tc>
          <w:tcPr>
            <w:tcW w:w="1134" w:type="dxa"/>
            <w:shd w:val="clear" w:color="auto" w:fill="660033"/>
          </w:tcPr>
          <w:p w:rsidR="005C6020" w:rsidRDefault="005C6020">
            <w:pPr>
              <w:jc w:val="center"/>
              <w:rPr>
                <w:rFonts w:cstheme="minorHAnsi"/>
                <w:b/>
                <w:color w:val="FFFFFF" w:themeColor="background1"/>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tcPr>
          <w:p w:rsidR="005C6020" w:rsidRDefault="00F87218">
            <w:pPr>
              <w:rPr>
                <w:rFonts w:cstheme="minorHAnsi"/>
                <w:sz w:val="20"/>
                <w:szCs w:val="20"/>
              </w:rPr>
            </w:pPr>
            <w:r>
              <w:rPr>
                <w:rFonts w:cstheme="minorHAnsi"/>
                <w:sz w:val="20"/>
                <w:szCs w:val="20"/>
              </w:rPr>
              <w:t>Working in a school environment</w:t>
            </w:r>
          </w:p>
        </w:tc>
        <w:tc>
          <w:tcPr>
            <w:tcW w:w="1172" w:type="dxa"/>
          </w:tcPr>
          <w:p w:rsidR="005C6020" w:rsidRDefault="00F87218">
            <w:pPr>
              <w:jc w:val="center"/>
            </w:pPr>
            <w:r>
              <w:rPr>
                <w:rFonts w:cstheme="minorHAnsi"/>
                <w:color w:val="000000" w:themeColor="text1"/>
                <w:szCs w:val="20"/>
              </w:rPr>
              <w:sym w:font="Wingdings" w:char="F0FC"/>
            </w:r>
          </w:p>
        </w:tc>
        <w:tc>
          <w:tcPr>
            <w:tcW w:w="1134" w:type="dxa"/>
          </w:tcPr>
          <w:p w:rsidR="005C6020" w:rsidRDefault="005C6020">
            <w:pPr>
              <w:jc w:val="center"/>
            </w:pPr>
          </w:p>
        </w:tc>
        <w:tc>
          <w:tcPr>
            <w:tcW w:w="1559" w:type="dxa"/>
          </w:tcPr>
          <w:p w:rsidR="005C6020" w:rsidRDefault="00F87218">
            <w:pPr>
              <w:jc w:val="center"/>
            </w:pPr>
            <w:r>
              <w:rPr>
                <w:rFonts w:cstheme="minorHAnsi"/>
                <w:sz w:val="20"/>
                <w:szCs w:val="20"/>
              </w:rPr>
              <w:t>A &amp; I</w:t>
            </w:r>
          </w:p>
        </w:tc>
      </w:tr>
      <w:tr w:rsidR="005C6020">
        <w:tc>
          <w:tcPr>
            <w:tcW w:w="6336" w:type="dxa"/>
          </w:tcPr>
          <w:p w:rsidR="005C6020" w:rsidRDefault="00F87218">
            <w:pPr>
              <w:rPr>
                <w:rFonts w:cstheme="minorHAnsi"/>
                <w:sz w:val="20"/>
                <w:szCs w:val="20"/>
              </w:rPr>
            </w:pPr>
            <w:r>
              <w:rPr>
                <w:rFonts w:cstheme="minorHAnsi"/>
                <w:sz w:val="20"/>
                <w:szCs w:val="20"/>
              </w:rPr>
              <w:t xml:space="preserve">Experience in working </w:t>
            </w:r>
            <w:r>
              <w:rPr>
                <w:rFonts w:cstheme="minorHAnsi"/>
                <w:sz w:val="20"/>
                <w:szCs w:val="20"/>
              </w:rPr>
              <w:t>with young people with mental health issues and behavioural concerns</w:t>
            </w:r>
          </w:p>
        </w:tc>
        <w:tc>
          <w:tcPr>
            <w:tcW w:w="1172" w:type="dxa"/>
          </w:tcPr>
          <w:p w:rsidR="005C6020" w:rsidRDefault="00F87218">
            <w:pPr>
              <w:jc w:val="center"/>
            </w:pPr>
            <w:r>
              <w:rPr>
                <w:rFonts w:cstheme="minorHAnsi"/>
                <w:color w:val="000000" w:themeColor="text1"/>
                <w:szCs w:val="20"/>
              </w:rPr>
              <w:sym w:font="Wingdings" w:char="F0FC"/>
            </w:r>
          </w:p>
        </w:tc>
        <w:tc>
          <w:tcPr>
            <w:tcW w:w="1134" w:type="dxa"/>
          </w:tcPr>
          <w:p w:rsidR="005C6020" w:rsidRDefault="005C6020">
            <w:pPr>
              <w:jc w:val="center"/>
              <w:rPr>
                <w:rFonts w:cstheme="minorHAnsi"/>
                <w:szCs w:val="20"/>
              </w:rPr>
            </w:pPr>
          </w:p>
        </w:tc>
        <w:tc>
          <w:tcPr>
            <w:tcW w:w="1559" w:type="dxa"/>
          </w:tcPr>
          <w:p w:rsidR="005C6020" w:rsidRDefault="00F87218">
            <w:pPr>
              <w:jc w:val="center"/>
            </w:pPr>
            <w:r>
              <w:rPr>
                <w:rFonts w:cstheme="minorHAnsi"/>
                <w:sz w:val="20"/>
                <w:szCs w:val="20"/>
              </w:rPr>
              <w:t>A &amp; I</w:t>
            </w:r>
          </w:p>
        </w:tc>
      </w:tr>
      <w:tr w:rsidR="005C6020">
        <w:tc>
          <w:tcPr>
            <w:tcW w:w="6336" w:type="dxa"/>
          </w:tcPr>
          <w:p w:rsidR="005C6020" w:rsidRDefault="00F87218">
            <w:pPr>
              <w:rPr>
                <w:rFonts w:cstheme="minorHAnsi"/>
                <w:sz w:val="20"/>
                <w:szCs w:val="20"/>
              </w:rPr>
            </w:pPr>
            <w:r>
              <w:rPr>
                <w:rFonts w:cstheme="minorHAnsi"/>
                <w:sz w:val="20"/>
                <w:szCs w:val="20"/>
              </w:rPr>
              <w:t xml:space="preserve">Proven experience in implementing quality processes to ensure good teaching and learning </w:t>
            </w:r>
          </w:p>
        </w:tc>
        <w:tc>
          <w:tcPr>
            <w:tcW w:w="1172" w:type="dxa"/>
          </w:tcPr>
          <w:p w:rsidR="005C6020" w:rsidRDefault="00F87218">
            <w:pPr>
              <w:jc w:val="center"/>
            </w:pPr>
            <w:r>
              <w:rPr>
                <w:rFonts w:cstheme="minorHAnsi"/>
                <w:color w:val="000000" w:themeColor="text1"/>
                <w:szCs w:val="20"/>
              </w:rPr>
              <w:sym w:font="Wingdings" w:char="F0FC"/>
            </w:r>
          </w:p>
        </w:tc>
        <w:tc>
          <w:tcPr>
            <w:tcW w:w="1134" w:type="dxa"/>
          </w:tcPr>
          <w:p w:rsidR="005C6020" w:rsidRDefault="005C6020">
            <w:pPr>
              <w:jc w:val="center"/>
              <w:rPr>
                <w:rFonts w:cstheme="minorHAnsi"/>
                <w:szCs w:val="20"/>
              </w:rPr>
            </w:pPr>
          </w:p>
        </w:tc>
        <w:tc>
          <w:tcPr>
            <w:tcW w:w="1559" w:type="dxa"/>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Skills, Knowledge and Abilities</w:t>
            </w:r>
          </w:p>
        </w:tc>
        <w:tc>
          <w:tcPr>
            <w:tcW w:w="1172" w:type="dxa"/>
            <w:shd w:val="clear" w:color="auto" w:fill="660033"/>
          </w:tcPr>
          <w:p w:rsidR="005C6020" w:rsidRDefault="005C6020">
            <w:pPr>
              <w:jc w:val="center"/>
              <w:rPr>
                <w:rFonts w:cstheme="minorHAnsi"/>
                <w:b/>
                <w:color w:val="FFFFFF" w:themeColor="background1"/>
                <w:sz w:val="20"/>
                <w:szCs w:val="20"/>
              </w:rPr>
            </w:pPr>
          </w:p>
        </w:tc>
        <w:tc>
          <w:tcPr>
            <w:tcW w:w="1134" w:type="dxa"/>
            <w:shd w:val="clear" w:color="auto" w:fill="660033"/>
          </w:tcPr>
          <w:p w:rsidR="005C6020" w:rsidRDefault="005C6020">
            <w:pPr>
              <w:jc w:val="center"/>
              <w:rPr>
                <w:rFonts w:cstheme="minorHAnsi"/>
                <w:b/>
                <w:color w:val="FFFFFF" w:themeColor="background1"/>
                <w:sz w:val="20"/>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 xml:space="preserve">Ability to communicate clearly and </w:t>
            </w:r>
            <w:r>
              <w:rPr>
                <w:rFonts w:cstheme="minorHAnsi"/>
                <w:sz w:val="20"/>
                <w:szCs w:val="20"/>
              </w:rPr>
              <w:t>concisely at all levels whilst understanding your customer’s needs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be self-motivated, to reflect on own performance within a role and to identify areas of learning/improvement</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 xml:space="preserve">Ability to multi task whilst having exceptional </w:t>
            </w:r>
            <w:r>
              <w:rPr>
                <w:rFonts w:cstheme="minorHAnsi"/>
                <w:sz w:val="20"/>
                <w:szCs w:val="20"/>
              </w:rPr>
              <w:t>attention to detail</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Flexible approach to work and work area, working outside normal hours when reasonably required to do so</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Understanding of safeguarding</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Committed to being a Safeguarding champion for the Academy</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Understanding of the benefits of equality, diversity and inclusion within society</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5C6020">
            <w:pPr>
              <w:jc w:val="center"/>
              <w:rPr>
                <w:rFonts w:cstheme="minorHAnsi"/>
                <w:sz w:val="20"/>
                <w:szCs w:val="20"/>
              </w:rPr>
            </w:pP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recognise and appreciate the confidential nature of some work undertaken and to work to academy policies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 xml:space="preserve">Ability to work effectively with other </w:t>
            </w:r>
            <w:r>
              <w:rPr>
                <w:rFonts w:cstheme="minorHAnsi"/>
                <w:sz w:val="20"/>
                <w:szCs w:val="20"/>
              </w:rPr>
              <w:t>colleagues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work independently, managing own workload and use initiative</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Good written and verbal communication skills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Excellent interpersonal skills both in working relationships with young people and in forming effe</w:t>
            </w:r>
            <w:r>
              <w:rPr>
                <w:rFonts w:cstheme="minorHAnsi"/>
                <w:sz w:val="20"/>
                <w:szCs w:val="20"/>
              </w:rPr>
              <w:t>ctive professional relationships with a wide range of contacts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Knowledge of SIMS (Management Information System)</w:t>
            </w:r>
          </w:p>
        </w:tc>
        <w:tc>
          <w:tcPr>
            <w:tcW w:w="1172" w:type="dxa"/>
            <w:shd w:val="clear" w:color="auto" w:fill="auto"/>
          </w:tcPr>
          <w:p w:rsidR="005C6020" w:rsidRDefault="005C6020">
            <w:pPr>
              <w:jc w:val="center"/>
            </w:pPr>
          </w:p>
        </w:tc>
        <w:tc>
          <w:tcPr>
            <w:tcW w:w="1134" w:type="dxa"/>
            <w:shd w:val="clear" w:color="auto" w:fill="auto"/>
          </w:tcPr>
          <w:p w:rsidR="005C6020" w:rsidRDefault="00F87218">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Understanding of the principles of data protection</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Pr="0038375A" w:rsidRDefault="00F87218">
            <w:pPr>
              <w:rPr>
                <w:rFonts w:cstheme="minorHAnsi"/>
                <w:sz w:val="20"/>
                <w:szCs w:val="20"/>
              </w:rPr>
            </w:pPr>
            <w:r w:rsidRPr="0038375A">
              <w:rPr>
                <w:rFonts w:cstheme="minorHAnsi"/>
                <w:sz w:val="20"/>
                <w:szCs w:val="20"/>
              </w:rPr>
              <w:t>Knowledge of SEND Code of Practice</w:t>
            </w:r>
          </w:p>
        </w:tc>
        <w:tc>
          <w:tcPr>
            <w:tcW w:w="1172" w:type="dxa"/>
            <w:shd w:val="clear" w:color="auto" w:fill="auto"/>
          </w:tcPr>
          <w:p w:rsidR="005C6020" w:rsidRDefault="005C6020">
            <w:pPr>
              <w:jc w:val="center"/>
            </w:pPr>
          </w:p>
        </w:tc>
        <w:tc>
          <w:tcPr>
            <w:tcW w:w="1134" w:type="dxa"/>
            <w:shd w:val="clear" w:color="auto" w:fill="auto"/>
          </w:tcPr>
          <w:p w:rsidR="005C6020" w:rsidRDefault="00F87218">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Pr="0038375A" w:rsidRDefault="00F87218">
            <w:pPr>
              <w:rPr>
                <w:rFonts w:cstheme="minorHAnsi"/>
                <w:sz w:val="20"/>
                <w:szCs w:val="20"/>
              </w:rPr>
            </w:pPr>
            <w:r w:rsidRPr="0038375A">
              <w:rPr>
                <w:rFonts w:cstheme="minorHAnsi"/>
                <w:sz w:val="20"/>
                <w:szCs w:val="20"/>
              </w:rPr>
              <w:t xml:space="preserve">Knowledge of the </w:t>
            </w:r>
            <w:r w:rsidRPr="0038375A">
              <w:rPr>
                <w:rFonts w:cstheme="minorHAnsi"/>
                <w:sz w:val="20"/>
                <w:szCs w:val="20"/>
              </w:rPr>
              <w:t>EHCP process</w:t>
            </w:r>
          </w:p>
        </w:tc>
        <w:tc>
          <w:tcPr>
            <w:tcW w:w="1172" w:type="dxa"/>
            <w:shd w:val="clear" w:color="auto" w:fill="auto"/>
          </w:tcPr>
          <w:p w:rsidR="005C6020" w:rsidRDefault="005C6020">
            <w:pPr>
              <w:jc w:val="center"/>
            </w:pPr>
          </w:p>
        </w:tc>
        <w:tc>
          <w:tcPr>
            <w:tcW w:w="1134" w:type="dxa"/>
            <w:shd w:val="clear" w:color="auto" w:fill="auto"/>
          </w:tcPr>
          <w:p w:rsidR="005C6020" w:rsidRDefault="00F87218">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Education, Training and Qualifications</w:t>
            </w:r>
          </w:p>
        </w:tc>
        <w:tc>
          <w:tcPr>
            <w:tcW w:w="1172" w:type="dxa"/>
            <w:shd w:val="clear" w:color="auto" w:fill="660033"/>
          </w:tcPr>
          <w:p w:rsidR="005C6020" w:rsidRDefault="005C6020">
            <w:pPr>
              <w:jc w:val="center"/>
              <w:rPr>
                <w:rFonts w:cstheme="minorHAnsi"/>
                <w:b/>
                <w:color w:val="FFFFFF" w:themeColor="background1"/>
                <w:sz w:val="20"/>
                <w:szCs w:val="20"/>
              </w:rPr>
            </w:pPr>
          </w:p>
        </w:tc>
        <w:tc>
          <w:tcPr>
            <w:tcW w:w="1134" w:type="dxa"/>
            <w:shd w:val="clear" w:color="auto" w:fill="660033"/>
          </w:tcPr>
          <w:p w:rsidR="005C6020" w:rsidRDefault="005C6020">
            <w:pPr>
              <w:jc w:val="center"/>
              <w:rPr>
                <w:rFonts w:cstheme="minorHAnsi"/>
                <w:b/>
                <w:color w:val="FFFFFF" w:themeColor="background1"/>
                <w:sz w:val="20"/>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 xml:space="preserve">Grade 4/C in GCSE English and </w:t>
            </w:r>
            <w:r w:rsidR="0038375A">
              <w:rPr>
                <w:rFonts w:cstheme="minorHAnsi"/>
                <w:sz w:val="20"/>
                <w:szCs w:val="20"/>
              </w:rPr>
              <w:t>m</w:t>
            </w:r>
            <w:r>
              <w:rPr>
                <w:rFonts w:cstheme="minorHAnsi"/>
                <w:sz w:val="20"/>
                <w:szCs w:val="20"/>
              </w:rPr>
              <w:t>aths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w:t>
            </w:r>
          </w:p>
        </w:tc>
      </w:tr>
      <w:tr w:rsidR="005C6020">
        <w:tc>
          <w:tcPr>
            <w:tcW w:w="6336" w:type="dxa"/>
            <w:shd w:val="clear" w:color="auto" w:fill="auto"/>
          </w:tcPr>
          <w:p w:rsidR="005C6020" w:rsidRPr="00D12AEC" w:rsidRDefault="00F87218">
            <w:pPr>
              <w:rPr>
                <w:rFonts w:cstheme="minorHAnsi"/>
                <w:sz w:val="20"/>
                <w:szCs w:val="20"/>
                <w:highlight w:val="yellow"/>
              </w:rPr>
            </w:pPr>
            <w:r w:rsidRPr="00D12AEC">
              <w:rPr>
                <w:rFonts w:cstheme="minorHAnsi"/>
                <w:sz w:val="20"/>
                <w:szCs w:val="20"/>
                <w:highlight w:val="yellow"/>
              </w:rPr>
              <w:t>Relevant mental health qualification at Level 3 or above, or an equivalent qualification in a vocational area</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w:t>
            </w:r>
          </w:p>
        </w:tc>
      </w:tr>
      <w:tr w:rsidR="005C6020">
        <w:tc>
          <w:tcPr>
            <w:tcW w:w="6336" w:type="dxa"/>
            <w:shd w:val="clear" w:color="auto" w:fill="auto"/>
          </w:tcPr>
          <w:p w:rsidR="005C6020" w:rsidRPr="00D12AEC" w:rsidRDefault="00F87218">
            <w:pPr>
              <w:rPr>
                <w:rFonts w:cstheme="minorHAnsi"/>
                <w:sz w:val="20"/>
                <w:szCs w:val="20"/>
                <w:highlight w:val="yellow"/>
              </w:rPr>
            </w:pPr>
            <w:r w:rsidRPr="00D12AEC">
              <w:rPr>
                <w:rFonts w:cstheme="minorHAnsi"/>
                <w:sz w:val="20"/>
                <w:szCs w:val="20"/>
                <w:highlight w:val="yellow"/>
              </w:rPr>
              <w:t>Evidence of DDSL training and/or</w:t>
            </w:r>
            <w:r w:rsidRPr="00D12AEC">
              <w:rPr>
                <w:rFonts w:cstheme="minorHAnsi"/>
                <w:sz w:val="20"/>
                <w:szCs w:val="20"/>
                <w:highlight w:val="yellow"/>
              </w:rPr>
              <w:t xml:space="preserve"> willingness to undertake regular DDSL training</w:t>
            </w:r>
          </w:p>
        </w:tc>
        <w:tc>
          <w:tcPr>
            <w:tcW w:w="1172" w:type="dxa"/>
            <w:shd w:val="clear" w:color="auto" w:fill="auto"/>
          </w:tcPr>
          <w:p w:rsidR="005C6020" w:rsidRDefault="00F87218">
            <w:pPr>
              <w:jc w:val="center"/>
              <w:rPr>
                <w:rFonts w:cstheme="minorHAnsi"/>
                <w:sz w:val="20"/>
                <w:szCs w:val="20"/>
              </w:rP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w:t>
            </w:r>
            <w:r w:rsidR="00BA4AF8">
              <w:rPr>
                <w:rFonts w:cstheme="minorHAnsi"/>
                <w:sz w:val="20"/>
                <w:szCs w:val="20"/>
              </w:rPr>
              <w:t xml:space="preserve"> &amp; I</w:t>
            </w:r>
          </w:p>
        </w:tc>
      </w:tr>
      <w:tr w:rsidR="005C6020">
        <w:tc>
          <w:tcPr>
            <w:tcW w:w="6336" w:type="dxa"/>
            <w:shd w:val="clear" w:color="auto" w:fill="660033"/>
          </w:tcPr>
          <w:p w:rsidR="005C6020" w:rsidRDefault="00F87218">
            <w:pPr>
              <w:rPr>
                <w:rFonts w:cstheme="minorHAnsi"/>
                <w:b/>
                <w:sz w:val="20"/>
                <w:szCs w:val="20"/>
              </w:rPr>
            </w:pPr>
            <w:r>
              <w:rPr>
                <w:rFonts w:cstheme="minorHAnsi"/>
                <w:b/>
                <w:sz w:val="20"/>
                <w:szCs w:val="20"/>
              </w:rPr>
              <w:t>Personal and other</w:t>
            </w:r>
          </w:p>
        </w:tc>
        <w:tc>
          <w:tcPr>
            <w:tcW w:w="1172" w:type="dxa"/>
            <w:shd w:val="clear" w:color="auto" w:fill="660033"/>
          </w:tcPr>
          <w:p w:rsidR="005C6020" w:rsidRDefault="005C6020">
            <w:pPr>
              <w:jc w:val="center"/>
              <w:rPr>
                <w:rFonts w:cstheme="minorHAnsi"/>
                <w:sz w:val="20"/>
                <w:szCs w:val="20"/>
              </w:rPr>
            </w:pPr>
          </w:p>
        </w:tc>
        <w:tc>
          <w:tcPr>
            <w:tcW w:w="1134" w:type="dxa"/>
            <w:shd w:val="clear" w:color="auto" w:fill="660033"/>
          </w:tcPr>
          <w:p w:rsidR="005C6020" w:rsidRDefault="005C6020">
            <w:pPr>
              <w:jc w:val="center"/>
              <w:rPr>
                <w:rFonts w:cstheme="minorHAnsi"/>
                <w:sz w:val="20"/>
                <w:szCs w:val="20"/>
              </w:rPr>
            </w:pPr>
          </w:p>
        </w:tc>
        <w:tc>
          <w:tcPr>
            <w:tcW w:w="1559" w:type="dxa"/>
            <w:shd w:val="clear" w:color="auto" w:fill="660033"/>
          </w:tcPr>
          <w:p w:rsidR="005C6020" w:rsidRDefault="005C6020">
            <w:pPr>
              <w:jc w:val="center"/>
              <w:rPr>
                <w:rFonts w:cstheme="minorHAnsi"/>
                <w:sz w:val="20"/>
                <w:szCs w:val="20"/>
              </w:rPr>
            </w:pPr>
          </w:p>
        </w:tc>
      </w:tr>
      <w:tr w:rsidR="005C6020">
        <w:tc>
          <w:tcPr>
            <w:tcW w:w="6336" w:type="dxa"/>
            <w:shd w:val="clear" w:color="auto" w:fill="auto"/>
          </w:tcPr>
          <w:p w:rsidR="005C6020" w:rsidRDefault="00F87218">
            <w:pPr>
              <w:tabs>
                <w:tab w:val="left" w:pos="823"/>
              </w:tabs>
              <w:spacing w:before="1"/>
              <w:rPr>
                <w:rFonts w:eastAsia="Arial" w:cstheme="minorHAnsi"/>
                <w:sz w:val="20"/>
                <w:szCs w:val="20"/>
              </w:rPr>
            </w:pPr>
            <w:r>
              <w:rPr>
                <w:rFonts w:cstheme="minorHAnsi"/>
                <w:sz w:val="20"/>
                <w:szCs w:val="20"/>
              </w:rPr>
              <w:t>Fully</w:t>
            </w:r>
            <w:r>
              <w:rPr>
                <w:rFonts w:cstheme="minorHAnsi"/>
                <w:spacing w:val="-11"/>
                <w:sz w:val="20"/>
                <w:szCs w:val="20"/>
              </w:rPr>
              <w:t xml:space="preserve"> </w:t>
            </w:r>
            <w:r>
              <w:rPr>
                <w:rFonts w:cstheme="minorHAnsi"/>
                <w:sz w:val="20"/>
                <w:szCs w:val="20"/>
              </w:rPr>
              <w:t>committed</w:t>
            </w:r>
            <w:r>
              <w:rPr>
                <w:rFonts w:cstheme="minorHAnsi"/>
                <w:spacing w:val="-7"/>
                <w:sz w:val="20"/>
                <w:szCs w:val="20"/>
              </w:rPr>
              <w:t xml:space="preserve"> </w:t>
            </w:r>
            <w:r>
              <w:rPr>
                <w:rFonts w:cstheme="minorHAnsi"/>
                <w:spacing w:val="-1"/>
                <w:sz w:val="20"/>
                <w:szCs w:val="20"/>
              </w:rPr>
              <w:t>to</w:t>
            </w:r>
            <w:r>
              <w:rPr>
                <w:rFonts w:cstheme="minorHAnsi"/>
                <w:spacing w:val="-6"/>
                <w:sz w:val="20"/>
                <w:szCs w:val="20"/>
              </w:rPr>
              <w:t xml:space="preserve"> </w:t>
            </w:r>
            <w:r>
              <w:rPr>
                <w:rFonts w:cstheme="minorHAnsi"/>
                <w:sz w:val="20"/>
                <w:szCs w:val="20"/>
              </w:rPr>
              <w:t>all</w:t>
            </w:r>
            <w:r>
              <w:rPr>
                <w:rFonts w:cstheme="minorHAnsi"/>
                <w:spacing w:val="-8"/>
                <w:sz w:val="20"/>
                <w:szCs w:val="20"/>
              </w:rPr>
              <w:t xml:space="preserve"> </w:t>
            </w:r>
            <w:r>
              <w:rPr>
                <w:rFonts w:cstheme="minorHAnsi"/>
                <w:sz w:val="20"/>
                <w:szCs w:val="20"/>
              </w:rPr>
              <w:t>Academy</w:t>
            </w:r>
            <w:r>
              <w:rPr>
                <w:rFonts w:cstheme="minorHAnsi"/>
                <w:spacing w:val="-10"/>
                <w:sz w:val="20"/>
                <w:szCs w:val="20"/>
              </w:rPr>
              <w:t xml:space="preserve"> </w:t>
            </w:r>
            <w:r>
              <w:rPr>
                <w:rFonts w:cstheme="minorHAnsi"/>
                <w:sz w:val="20"/>
                <w:szCs w:val="20"/>
              </w:rPr>
              <w:t>Policies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Willingness to attend relevant training</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Willingness to be involved in Safeguarding CPD for Academy Staff</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lastRenderedPageBreak/>
              <w:t xml:space="preserve">Flexibility and a readiness to undertake a wide range of tasks </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work outside of normal office hours on occasions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Strong work ethic</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bl>
    <w:p w:rsidR="005C6020" w:rsidRDefault="005C6020">
      <w:pPr>
        <w:rPr>
          <w:rFonts w:cstheme="minorHAnsi"/>
          <w:sz w:val="20"/>
        </w:rPr>
      </w:pPr>
    </w:p>
    <w:p w:rsidR="005C6020" w:rsidRDefault="005C6020"/>
    <w:sectPr w:rsidR="005C60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F9D"/>
    <w:multiLevelType w:val="hybridMultilevel"/>
    <w:tmpl w:val="A3A4432E"/>
    <w:lvl w:ilvl="0" w:tplc="ACC45D36">
      <w:start w:val="1"/>
      <w:numFmt w:val="bullet"/>
      <w:lvlText w:val=""/>
      <w:lvlJc w:val="left"/>
      <w:pPr>
        <w:ind w:left="822" w:hanging="360"/>
      </w:pPr>
      <w:rPr>
        <w:rFonts w:ascii="Symbol" w:eastAsia="Symbol" w:hAnsi="Symbol" w:hint="default"/>
        <w:w w:val="99"/>
        <w:sz w:val="20"/>
        <w:szCs w:val="20"/>
      </w:rPr>
    </w:lvl>
    <w:lvl w:ilvl="1" w:tplc="66DA48A6">
      <w:start w:val="1"/>
      <w:numFmt w:val="bullet"/>
      <w:lvlText w:val="•"/>
      <w:lvlJc w:val="left"/>
      <w:pPr>
        <w:ind w:left="1663" w:hanging="360"/>
      </w:pPr>
      <w:rPr>
        <w:rFonts w:hint="default"/>
      </w:rPr>
    </w:lvl>
    <w:lvl w:ilvl="2" w:tplc="56DEF0AE">
      <w:start w:val="1"/>
      <w:numFmt w:val="bullet"/>
      <w:lvlText w:val="•"/>
      <w:lvlJc w:val="left"/>
      <w:pPr>
        <w:ind w:left="2504" w:hanging="360"/>
      </w:pPr>
      <w:rPr>
        <w:rFonts w:hint="default"/>
      </w:rPr>
    </w:lvl>
    <w:lvl w:ilvl="3" w:tplc="DA384B96">
      <w:start w:val="1"/>
      <w:numFmt w:val="bullet"/>
      <w:lvlText w:val="•"/>
      <w:lvlJc w:val="left"/>
      <w:pPr>
        <w:ind w:left="3345" w:hanging="360"/>
      </w:pPr>
      <w:rPr>
        <w:rFonts w:hint="default"/>
      </w:rPr>
    </w:lvl>
    <w:lvl w:ilvl="4" w:tplc="5008B9E6">
      <w:start w:val="1"/>
      <w:numFmt w:val="bullet"/>
      <w:lvlText w:val="•"/>
      <w:lvlJc w:val="left"/>
      <w:pPr>
        <w:ind w:left="4186" w:hanging="360"/>
      </w:pPr>
      <w:rPr>
        <w:rFonts w:hint="default"/>
      </w:rPr>
    </w:lvl>
    <w:lvl w:ilvl="5" w:tplc="4002FDF2">
      <w:start w:val="1"/>
      <w:numFmt w:val="bullet"/>
      <w:lvlText w:val="•"/>
      <w:lvlJc w:val="left"/>
      <w:pPr>
        <w:ind w:left="5027" w:hanging="360"/>
      </w:pPr>
      <w:rPr>
        <w:rFonts w:hint="default"/>
      </w:rPr>
    </w:lvl>
    <w:lvl w:ilvl="6" w:tplc="F2126568">
      <w:start w:val="1"/>
      <w:numFmt w:val="bullet"/>
      <w:lvlText w:val="•"/>
      <w:lvlJc w:val="left"/>
      <w:pPr>
        <w:ind w:left="5868" w:hanging="360"/>
      </w:pPr>
      <w:rPr>
        <w:rFonts w:hint="default"/>
      </w:rPr>
    </w:lvl>
    <w:lvl w:ilvl="7" w:tplc="BEF432AE">
      <w:start w:val="1"/>
      <w:numFmt w:val="bullet"/>
      <w:lvlText w:val="•"/>
      <w:lvlJc w:val="left"/>
      <w:pPr>
        <w:ind w:left="6709" w:hanging="360"/>
      </w:pPr>
      <w:rPr>
        <w:rFonts w:hint="default"/>
      </w:rPr>
    </w:lvl>
    <w:lvl w:ilvl="8" w:tplc="B2C6EDB6">
      <w:start w:val="1"/>
      <w:numFmt w:val="bullet"/>
      <w:lvlText w:val="•"/>
      <w:lvlJc w:val="left"/>
      <w:pPr>
        <w:ind w:left="7550" w:hanging="360"/>
      </w:pPr>
      <w:rPr>
        <w:rFonts w:hint="default"/>
      </w:rPr>
    </w:lvl>
  </w:abstractNum>
  <w:abstractNum w:abstractNumId="1" w15:restartNumberingAfterBreak="0">
    <w:nsid w:val="217F3A1E"/>
    <w:multiLevelType w:val="hybridMultilevel"/>
    <w:tmpl w:val="9CC23090"/>
    <w:lvl w:ilvl="0" w:tplc="548E24CE">
      <w:start w:val="1"/>
      <w:numFmt w:val="bullet"/>
      <w:lvlText w:val=""/>
      <w:lvlJc w:val="left"/>
      <w:pPr>
        <w:ind w:left="822" w:hanging="360"/>
      </w:pPr>
      <w:rPr>
        <w:rFonts w:ascii="Symbol" w:eastAsia="Symbol" w:hAnsi="Symbol" w:hint="default"/>
        <w:w w:val="99"/>
        <w:sz w:val="20"/>
        <w:szCs w:val="20"/>
      </w:rPr>
    </w:lvl>
    <w:lvl w:ilvl="1" w:tplc="470C173A">
      <w:start w:val="1"/>
      <w:numFmt w:val="bullet"/>
      <w:lvlText w:val="•"/>
      <w:lvlJc w:val="left"/>
      <w:pPr>
        <w:ind w:left="1663" w:hanging="360"/>
      </w:pPr>
      <w:rPr>
        <w:rFonts w:hint="default"/>
      </w:rPr>
    </w:lvl>
    <w:lvl w:ilvl="2" w:tplc="6608CA1C">
      <w:start w:val="1"/>
      <w:numFmt w:val="bullet"/>
      <w:lvlText w:val="•"/>
      <w:lvlJc w:val="left"/>
      <w:pPr>
        <w:ind w:left="2504" w:hanging="360"/>
      </w:pPr>
      <w:rPr>
        <w:rFonts w:hint="default"/>
      </w:rPr>
    </w:lvl>
    <w:lvl w:ilvl="3" w:tplc="4AC28582">
      <w:start w:val="1"/>
      <w:numFmt w:val="bullet"/>
      <w:lvlText w:val="•"/>
      <w:lvlJc w:val="left"/>
      <w:pPr>
        <w:ind w:left="3345" w:hanging="360"/>
      </w:pPr>
      <w:rPr>
        <w:rFonts w:hint="default"/>
      </w:rPr>
    </w:lvl>
    <w:lvl w:ilvl="4" w:tplc="43686906">
      <w:start w:val="1"/>
      <w:numFmt w:val="bullet"/>
      <w:lvlText w:val="•"/>
      <w:lvlJc w:val="left"/>
      <w:pPr>
        <w:ind w:left="4186" w:hanging="360"/>
      </w:pPr>
      <w:rPr>
        <w:rFonts w:hint="default"/>
      </w:rPr>
    </w:lvl>
    <w:lvl w:ilvl="5" w:tplc="A0B6DDD0">
      <w:start w:val="1"/>
      <w:numFmt w:val="bullet"/>
      <w:lvlText w:val="•"/>
      <w:lvlJc w:val="left"/>
      <w:pPr>
        <w:ind w:left="5027" w:hanging="360"/>
      </w:pPr>
      <w:rPr>
        <w:rFonts w:hint="default"/>
      </w:rPr>
    </w:lvl>
    <w:lvl w:ilvl="6" w:tplc="25C09426">
      <w:start w:val="1"/>
      <w:numFmt w:val="bullet"/>
      <w:lvlText w:val="•"/>
      <w:lvlJc w:val="left"/>
      <w:pPr>
        <w:ind w:left="5868" w:hanging="360"/>
      </w:pPr>
      <w:rPr>
        <w:rFonts w:hint="default"/>
      </w:rPr>
    </w:lvl>
    <w:lvl w:ilvl="7" w:tplc="F2B46742">
      <w:start w:val="1"/>
      <w:numFmt w:val="bullet"/>
      <w:lvlText w:val="•"/>
      <w:lvlJc w:val="left"/>
      <w:pPr>
        <w:ind w:left="6709" w:hanging="360"/>
      </w:pPr>
      <w:rPr>
        <w:rFonts w:hint="default"/>
      </w:rPr>
    </w:lvl>
    <w:lvl w:ilvl="8" w:tplc="E66A0F6A">
      <w:start w:val="1"/>
      <w:numFmt w:val="bullet"/>
      <w:lvlText w:val="•"/>
      <w:lvlJc w:val="left"/>
      <w:pPr>
        <w:ind w:left="755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20"/>
    <w:rsid w:val="0038375A"/>
    <w:rsid w:val="005C6020"/>
    <w:rsid w:val="00BA4AF8"/>
    <w:rsid w:val="00D12AEC"/>
    <w:rsid w:val="00E80E56"/>
    <w:rsid w:val="00F8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DA33"/>
  <w15:chartTrackingRefBased/>
  <w15:docId w15:val="{A30B87C8-B48B-4C30-85D3-81E652B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Hatton</dc:creator>
  <cp:keywords/>
  <dc:description/>
  <cp:lastModifiedBy>Alex Trevelion</cp:lastModifiedBy>
  <cp:revision>2</cp:revision>
  <dcterms:created xsi:type="dcterms:W3CDTF">2023-07-04T10:38:00Z</dcterms:created>
  <dcterms:modified xsi:type="dcterms:W3CDTF">2023-07-04T10:38:00Z</dcterms:modified>
</cp:coreProperties>
</file>